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Heading1"/>
      </w:pPr>
      <w:r>
        <w:t xml:space="preserve">Die Birke</w:t>
      </w:r>
    </w:p>
    <w:p>
      <w:pPr>
        <w:pStyle w:val="default"/>
      </w:pPr>
      <w:r>
        <w:t xml:space="preserve">
</w:t>
      </w:r>
    </w:p>
    <w:p>
      <w:r>
        <w:drawing>
          <wp:inline distT="0" distB="0" distL="0" distR="0">
            <wp:extent cx="2857500" cy="3810000"/>
            <wp:effectExtent b="0" l="0" r="0" t="0"/>
            <wp:docPr id="5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2857500" cy="3810000"/>
                    </a:xfrm>
                    <a:prstGeom prst="rect">
                      <a:avLst/>
                    </a:prstGeom>
                  </pic:spPr>
                </pic:pic>
              </a:graphicData>
            </a:graphic>
          </wp:inline>
        </w:drawing>
      </w:r>
    </w:p>
    <w:p>
      <w:pPr>
        <w:pStyle w:val="default"/>
      </w:pPr>
      <w:r>
        <w:t xml:space="preserve">
</w:t>
      </w:r>
    </w:p>
    <w:p>
      <w:pPr>
        <w:pStyle w:val="default"/>
      </w:pPr>
      <w:r>
        <w:t xml:space="preserve">Wikipedia</w:t>
      </w:r>
    </w:p>
    <w:p>
      <w:pPr>
        <w:pStyle w:val="default"/>
      </w:pPr>
      <w:r>
        <w:t xml:space="preserve">Quelle: </w:t>
      </w:r>
    </w:p>
    <w:p>
      <w:pPr>
        <w:pStyle w:val="default"/>
      </w:pPr>
      <w:r>
        <w:t xml:space="preserve">
</w:t>
      </w:r>
    </w:p>
    <w:p>
      <w:pPr>
        <w:pStyle w:val="default"/>
      </w:pPr>
      <w:r>
        <w:t xml:space="preserve">Die Birke, auf Latein Betula, ist ein schöner Baum, der in vielen Teilen der Welt wächst. Eine bekannte Art ist die Hänge-Birke, die bis zu 30 Meter hoch werden kann. Birken können etwa 100 Jahre alt werden.</w:t>
      </w:r>
    </w:p>
    <w:p>
      <w:pPr>
        <w:pStyle w:val="default"/>
      </w:pPr>
      <w:r>
        <w:t xml:space="preserve">
</w:t>
      </w:r>
    </w:p>
    <w:p>
      <w:pPr>
        <w:pStyle w:val="default"/>
      </w:pPr>
      <w:r>
        <w:t xml:space="preserve">Im Frühling, von April bis Mai, blüht die Birke. Sie hat kleine Blüten, die in Kätzchen wachsen. Aus diesen Blüten entstehen winzige Nüsse, die im Herbst reif sind. Die Blätter der Birke sind dreieckig und haben gezackte Ränder. Sie sind im Sommer grün und färben sich im Herbst gelb.</w:t>
      </w:r>
    </w:p>
    <w:p>
      <w:pPr>
        <w:pStyle w:val="default"/>
      </w:pPr>
      <w:r>
        <w:t xml:space="preserve">
</w:t>
      </w:r>
    </w:p>
    <w:p>
      <w:pPr>
        <w:pStyle w:val="default"/>
      </w:pPr>
      <w:r>
        <w:t xml:space="preserve">Das Holz der Birke ist hell und leicht. Es wird oft für Möbel und Sperrholz verwendet, weil es schön aussieht und einfach zu bearbeiten ist. Die Rinde der Birke ist weiß und dünn, sie kann in Streifen abziehen. Manchmal wird die Rinde auch für Kunsthandwerk genutzt.</w:t>
      </w:r>
    </w:p>
    <w:p>
      <w:pPr>
        <w:pStyle w:val="default"/>
      </w:pPr>
      <w:r>
        <w:t xml:space="preserve">
</w:t>
      </w:r>
    </w:p>
    <w:p>
      <w:pPr>
        <w:pStyle w:val="default"/>
      </w:pPr>
      <w:r>
        <w:t xml:space="preserve">Birken wachsen gerne an sonnigen Plätzen und in feuchten Böden. Man findet sie häufig in Europa, Asien und Nordamerika. Sie sind oft in Wäldern, an Flussufern und in Mooren zu sehen.</w:t>
      </w:r>
    </w:p>
    <w:p>
      <w:pPr>
        <w:pStyle w:val="default"/>
      </w:pPr>
      <w:r>
        <w:t xml:space="preserve">
</w:t>
      </w:r>
    </w:p>
    <w:p>
      <w:pPr>
        <w:pStyle w:val="default"/>
      </w:pPr>
      <w:r>
        <w:t xml:space="preserve">Birken sind wichtige Bäume, weil sie vielen Tieren und Pflanzen ein Zuhause geben. Sie helfen auch, den Boden gesund zu halten.</w:t>
      </w:r>
    </w:p>
    <w:p>
      <w:r>
        <w:br w:type="page"/>
      </w:r>
    </w:p>
    <w:p>
      <w:pPr>
        <w:pStyle w:val="Heading3"/>
      </w:pPr>
      <w:r>
        <w:t xml:space="preserve">Wortsuch-Rätsel</w:t>
      </w:r>
    </w:p>
    <w:p>
      <w:pPr>
        <w:pStyle w:val="default"/>
      </w:pPr>
      <w:r>
        <w:t xml:space="preserve">
</w:t>
      </w:r>
    </w:p>
    <w:p>
      <w:pPr>
        <w:pStyle w:val="default"/>
      </w:pPr>
      <w:r>
        <w:t xml:space="preserve">Finde die Wörter die unten stehen in diesem Buchstaben-Salat. Markiere die Wörter die du gefunden hast. </w:t>
      </w:r>
    </w:p>
    <w:tbl>
      <w:tblPr>
        <w:tblW w:type="pct" w:w="100%"/>
        <w:tblBorders>
          <w:top w:val="single" w:color="auto" w:sz="4"/>
          <w:left w:val="single" w:color="auto" w:sz="4"/>
          <w:bottom w:val="single" w:color="auto" w:sz="4"/>
          <w:right w:val="single" w:color="auto" w:sz="4"/>
          <w:insideH w:val="single" w:color="auto" w:sz="4"/>
          <w:insideV w:val="single" w:color="auto" w:sz="4"/>
        </w:tblBorders>
      </w:tblPr>
      <w:tblGrid>
        <w:gridCol w:w="566"/>
        <w:gridCol w:w="566"/>
        <w:gridCol w:w="566"/>
        <w:gridCol w:w="566"/>
        <w:gridCol w:w="566"/>
        <w:gridCol w:w="566"/>
        <w:gridCol w:w="566"/>
        <w:gridCol w:w="566"/>
        <w:gridCol w:w="566"/>
        <w:gridCol w:w="566"/>
        <w:gridCol w:w="566"/>
        <w:gridCol w:w="566"/>
        <w:gridCol w:w="566"/>
        <w:gridCol w:w="566"/>
        <w:gridCol w:w="566"/>
        <w:gridCol w:w="566"/>
        <w:gridCol w:w="566"/>
      </w:tblGrid>
      <w:tr>
        <w:trPr>
          <w:trHeight w:val="500" w:hRule="atLeast"/>
        </w:trPr>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L</w:t>
            </w:r>
          </w:p>
        </w:tc>
      </w:tr>
      <w:tr>
        <w:trPr>
          <w:trHeight w:val="500" w:hRule="atLeast"/>
        </w:trPr>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S</w:t>
            </w:r>
          </w:p>
        </w:tc>
      </w:tr>
      <w:tr>
        <w:trPr>
          <w:trHeight w:val="500" w:hRule="atLeast"/>
        </w:trPr>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F</w:t>
            </w:r>
          </w:p>
        </w:tc>
      </w:tr>
      <w:tr>
        <w:trPr>
          <w:trHeight w:val="500" w:hRule="atLeast"/>
        </w:trPr>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E</w:t>
            </w:r>
          </w:p>
        </w:tc>
      </w:tr>
      <w:tr>
        <w:trPr>
          <w:trHeight w:val="500" w:hRule="atLeast"/>
        </w:trPr>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Ä</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R</w:t>
            </w:r>
          </w:p>
        </w:tc>
      </w:tr>
      <w:tr>
        <w:trPr>
          <w:trHeight w:val="500" w:hRule="atLeast"/>
        </w:trPr>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A</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Ä</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X</w:t>
            </w:r>
          </w:p>
        </w:tc>
      </w:tr>
      <w:tr>
        <w:trPr>
          <w:trHeight w:val="500" w:hRule="atLeast"/>
        </w:trPr>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Ä</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P</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A</w:t>
            </w:r>
          </w:p>
        </w:tc>
      </w:tr>
      <w:tr>
        <w:trPr>
          <w:trHeight w:val="500" w:hRule="atLeast"/>
        </w:trPr>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Y</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K</w:t>
            </w:r>
          </w:p>
        </w:tc>
      </w:tr>
      <w:tr>
        <w:trPr>
          <w:trHeight w:val="500" w:hRule="atLeast"/>
        </w:trPr>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M</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Ä</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G</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H</w:t>
            </w:r>
          </w:p>
        </w:tc>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H</w:t>
            </w:r>
          </w:p>
        </w:tc>
      </w:tr>
      <w:tr>
        <w:trPr>
          <w:trHeight w:val="500" w:hRule="atLeast"/>
        </w:trPr>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T</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F</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K</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R</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U</w:t>
            </w:r>
          </w:p>
        </w:tc>
        <w:tc>
          <w:tcPr>
            <w:tcBorders>
              <w:top w:val="none" w:color="FFFFFF" w:sz="0"/>
              <w:left w:val="none" w:color="FFFFFF" w:sz="0"/>
              <w:bottom w:val="none" w:color="FFFFFF" w:sz="0"/>
              <w:right w:val="none" w:color="FFFFFF" w:sz="0"/>
            </w:tcBorders>
          </w:tcPr>
          <w:p>
            <w:r>
              <w:t xml:space="preserve">M</w:t>
            </w:r>
          </w:p>
        </w:tc>
      </w:tr>
      <w:tr>
        <w:trPr>
          <w:trHeight w:val="500" w:hRule="atLeast"/>
        </w:trPr>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L</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O</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Ü</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S</w:t>
            </w:r>
          </w:p>
        </w:tc>
        <w:tc>
          <w:tcPr>
            <w:tcBorders>
              <w:top w:val="none" w:color="FFFFFF" w:sz="0"/>
              <w:left w:val="none" w:color="FFFFFF" w:sz="0"/>
              <w:bottom w:val="none" w:color="FFFFFF" w:sz="0"/>
              <w:right w:val="none" w:color="FFFFFF" w:sz="0"/>
            </w:tcBorders>
          </w:tcPr>
          <w:p>
            <w:r>
              <w:t xml:space="preserve">E</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U</w:t>
            </w:r>
          </w:p>
        </w:tc>
      </w:tr>
      <w:tr>
        <w:trPr>
          <w:trHeight w:val="500" w:hRule="atLeast"/>
        </w:trPr>
        <w:tc>
          <w:tcPr>
            <w:tcBorders>
              <w:top w:val="none" w:color="FFFFFF" w:sz="0"/>
              <w:left w:val="none" w:color="FFFFFF" w:sz="0"/>
              <w:bottom w:val="none" w:color="FFFFFF" w:sz="0"/>
              <w:right w:val="none" w:color="FFFFFF" w:sz="0"/>
            </w:tcBorders>
          </w:tcPr>
          <w:p>
            <w:r>
              <w:t xml:space="preserve">B</w:t>
            </w:r>
          </w:p>
        </w:tc>
        <w:tc>
          <w:tcPr>
            <w:tcBorders>
              <w:top w:val="none" w:color="FFFFFF" w:sz="0"/>
              <w:left w:val="none" w:color="FFFFFF" w:sz="0"/>
              <w:bottom w:val="none" w:color="FFFFFF" w:sz="0"/>
              <w:right w:val="none" w:color="FFFFFF" w:sz="0"/>
            </w:tcBorders>
          </w:tcPr>
          <w:p>
            <w:r>
              <w:t xml:space="preserve">N</w:t>
            </w:r>
          </w:p>
        </w:tc>
        <w:tc>
          <w:tcPr>
            <w:tcBorders>
              <w:top w:val="none" w:color="FFFFFF" w:sz="0"/>
              <w:left w:val="none" w:color="FFFFFF" w:sz="0"/>
              <w:bottom w:val="none" w:color="FFFFFF" w:sz="0"/>
              <w:right w:val="none" w:color="FFFFFF" w:sz="0"/>
            </w:tcBorders>
          </w:tcPr>
          <w:p>
            <w:r>
              <w:t xml:space="preserve">C</w:t>
            </w:r>
          </w:p>
        </w:tc>
        <w:tc>
          <w:tcPr>
            <w:tcBorders>
              <w:top w:val="none" w:color="FFFFFF" w:sz="0"/>
              <w:left w:val="none" w:color="FFFFFF" w:sz="0"/>
              <w:bottom w:val="none" w:color="FFFFFF" w:sz="0"/>
              <w:right w:val="none" w:color="FFFFFF" w:sz="0"/>
            </w:tcBorders>
          </w:tcPr>
          <w:p>
            <w:r>
              <w:t xml:space="preserve">Z</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V</w:t>
            </w:r>
          </w:p>
        </w:tc>
        <w:tc>
          <w:tcPr>
            <w:tcBorders>
              <w:top w:val="none" w:color="FFFFFF" w:sz="0"/>
              <w:left w:val="none" w:color="FFFFFF" w:sz="0"/>
              <w:bottom w:val="none" w:color="FFFFFF" w:sz="0"/>
              <w:right w:val="none" w:color="FFFFFF" w:sz="0"/>
            </w:tcBorders>
          </w:tcPr>
          <w:p>
            <w:r>
              <w:t xml:space="preserve">X</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W</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Q</w:t>
            </w:r>
          </w:p>
        </w:tc>
        <w:tc>
          <w:tcPr>
            <w:tcBorders>
              <w:top w:val="none" w:color="FFFFFF" w:sz="0"/>
              <w:left w:val="none" w:color="FFFFFF" w:sz="0"/>
              <w:bottom w:val="none" w:color="FFFFFF" w:sz="0"/>
              <w:right w:val="none" w:color="FFFFFF" w:sz="0"/>
            </w:tcBorders>
          </w:tcPr>
          <w:p>
            <w:r>
              <w:t xml:space="preserve">I</w:t>
            </w:r>
          </w:p>
        </w:tc>
        <w:tc>
          <w:tcPr>
            <w:tcBorders>
              <w:top w:val="none" w:color="FFFFFF" w:sz="0"/>
              <w:left w:val="none" w:color="FFFFFF" w:sz="0"/>
              <w:bottom w:val="none" w:color="FFFFFF" w:sz="0"/>
              <w:right w:val="none" w:color="FFFFFF" w:sz="0"/>
            </w:tcBorders>
          </w:tcPr>
          <w:p>
            <w:r>
              <w:t xml:space="preserve">D</w:t>
            </w:r>
          </w:p>
        </w:tc>
        <w:tc>
          <w:tcPr>
            <w:tcBorders>
              <w:top w:val="none" w:color="FFFFFF" w:sz="0"/>
              <w:left w:val="none" w:color="FFFFFF" w:sz="0"/>
              <w:bottom w:val="none" w:color="FFFFFF" w:sz="0"/>
              <w:right w:val="none" w:color="FFFFFF" w:sz="0"/>
            </w:tcBorders>
          </w:tcPr>
          <w:p>
            <w:r>
              <w:t xml:space="preserve">J</w:t>
            </w:r>
          </w:p>
        </w:tc>
        <w:tc>
          <w:tcPr>
            <w:tcBorders>
              <w:top w:val="none" w:color="FFFFFF" w:sz="0"/>
              <w:left w:val="none" w:color="FFFFFF" w:sz="0"/>
              <w:bottom w:val="none" w:color="FFFFFF" w:sz="0"/>
              <w:right w:val="none" w:color="FFFFFF" w:sz="0"/>
            </w:tcBorders>
          </w:tcPr>
          <w:p>
            <w:r>
              <w:t xml:space="preserve">B</w:t>
            </w:r>
          </w:p>
        </w:tc>
      </w:tr>
    </w:tbl>
    <w:p>
      <w:pPr>
        <w:pStyle w:val="default"/>
      </w:pPr>
    </w:p>
    <w:p>
      <w:pPr>
        <w:pStyle w:val="default"/>
      </w:pPr>
      <w:r>
        <w:t xml:space="preserve">BIRKE</w:t>
      </w:r>
    </w:p>
    <w:p>
      <w:pPr>
        <w:pStyle w:val="default"/>
      </w:pPr>
      <w:r>
        <w:t xml:space="preserve">BETULA</w:t>
      </w:r>
    </w:p>
    <w:p>
      <w:pPr>
        <w:pStyle w:val="default"/>
      </w:pPr>
      <w:r>
        <w:t xml:space="preserve">HÄNGE-BIRKE</w:t>
      </w:r>
    </w:p>
    <w:p>
      <w:pPr>
        <w:pStyle w:val="default"/>
      </w:pPr>
      <w:r>
        <w:t xml:space="preserve">KÄTZCHEN</w:t>
      </w:r>
    </w:p>
    <w:p>
      <w:pPr>
        <w:pStyle w:val="default"/>
      </w:pPr>
      <w:r>
        <w:t xml:space="preserve">NÜSSE</w:t>
      </w:r>
    </w:p>
    <w:p>
      <w:pPr>
        <w:pStyle w:val="default"/>
      </w:pPr>
      <w:r>
        <w:t xml:space="preserve">BLÄTTER</w:t>
      </w:r>
    </w:p>
    <w:p>
      <w:pPr>
        <w:pStyle w:val="default"/>
      </w:pPr>
      <w:r>
        <w:t xml:space="preserve">HOLZ</w:t>
      </w:r>
    </w:p>
    <w:p>
      <w:pPr>
        <w:pStyle w:val="default"/>
      </w:pPr>
      <w:r>
        <w:t xml:space="preserve">RINDE</w:t>
      </w:r>
    </w:p>
    <w:p>
      <w:pPr>
        <w:pStyle w:val="default"/>
      </w:pPr>
      <w:r>
        <w:t xml:space="preserve">WÄLDER</w:t>
      </w:r>
    </w:p>
    <w:p>
      <w:pPr>
        <w:pStyle w:val="default"/>
      </w:pPr>
      <w:r>
        <w:t xml:space="preserve">FLUSSUFER</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212"/>
        <w:gridCol w:w="3212"/>
        <w:gridCol w:w="3212"/>
      </w:tblGrid>
      <w:tr>
        <w:trPr>
          <w:trHeight w:val="1800" w:hRule="atLeast"/>
        </w:trPr>
        <w:tc>
          <w:p>
            <w:pPr>
              <w:pStyle w:val="label"/>
            </w:pPr>
            <w:r>
              <w:t xml:space="preserve">Birkenblatt</w:t>
            </w:r>
          </w:p>
          <w:p>
            <w:r>
              <w:drawing>
                <wp:inline distT="0" distB="0" distL="0" distR="0">
                  <wp:extent cx="1714500" cy="1714500"/>
                  <wp:effectExtent b="0" l="0" r="0" t="0"/>
                  <wp:docPr id="52"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ein Birkenblatt! Im Frühling wachse ich frisch und grün aus den Zweigen der Birke. Meine Aufgabe ist es, der Birke beim Atmen zu helfen. Durch mich kann der Baum Luft und Sonnenlicht aufnehmen, um Nahrung zu produzieren. Im Herbst färbe ich mich gelb, bevor ich zu Boden falle, damit neue Blätter im nächsten Jahr wachsen können.</w:t>
            </w:r>
          </w:p>
          <w:p>
            <w:pPr>
              <w:pStyle w:val="small"/>
            </w:pPr>
            <w:r>
              <w:t xml:space="preserve">Das Birkenblatt ist dreieckig bis eiförmig und hat gezackte Ränder. Es ist im Sommer grün und verfärbt sich im Herbst gelb. Es hilft der Birke, durch Fotosynthese Nahrung zu produzieren.</w:t>
            </w:r>
          </w:p>
        </w:tc>
        <w:tc>
          <w:p>
            <w:pPr>
              <w:pStyle w:val="label"/>
            </w:pPr>
            <w:r>
              <w:t xml:space="preserve">Birkenrinde</w:t>
            </w:r>
          </w:p>
          <w:p>
            <w:r>
              <w:drawing>
                <wp:inline distT="0" distB="0" distL="0" distR="0">
                  <wp:extent cx="1714500" cy="1714500"/>
                  <wp:effectExtent b="0" l="0" r="0" t="0"/>
                  <wp:docPr id="5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die Birkenrinde! Ich schütze die Birke vor Kälte, Hitze und Schädlingen. Meine weiße Farbe hilft, das Sonnenlicht zu reflektieren. Manchmal nutzten mich Menschen, um schöne Dinge wie Körbe oder sogar Kanus herzustellen. Ich kann auch helfen, ein Feuer zu entfachen, weil ich gut brenne.</w:t>
            </w:r>
          </w:p>
          <w:p>
            <w:pPr>
              <w:pStyle w:val="small"/>
            </w:pPr>
            <w:r>
              <w:t xml:space="preserve">Die Birkenrinde ist weiß und dünn. Sie schützt den Baum und kann in Streifen abgezogen werden. Früher wurde sie für Handwerk und als Zunder verwendet.</w:t>
            </w:r>
          </w:p>
        </w:tc>
        <w:tc>
          <w:p>
            <w:pPr>
              <w:pStyle w:val="label"/>
            </w:pPr>
            <w:r>
              <w:t xml:space="preserve">Birkenfrucht</w:t>
            </w:r>
          </w:p>
          <w:p>
            <w:r>
              <w:drawing>
                <wp:inline distT="0" distB="0" distL="0" distR="0">
                  <wp:extent cx="1714500" cy="1714500"/>
                  <wp:effectExtent b="0" l="0" r="0" t="0"/>
                  <wp:docPr id="5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1714500" cy="1714500"/>
                          </a:xfrm>
                          <a:prstGeom prst="rect">
                            <a:avLst/>
                          </a:prstGeom>
                        </pic:spPr>
                      </pic:pic>
                    </a:graphicData>
                  </a:graphic>
                </wp:inline>
              </w:drawing>
            </w:r>
          </w:p>
          <w:p>
            <w:pPr>
              <w:pStyle w:val="default"/>
            </w:pPr>
            <w:r>
              <w:t xml:space="preserve">Hallo, ich bin die Birkenfrucht! Nach der Blütezeit im Frühling wachse ich aus den kleinen Blütenkätzchen der Birke. Im Herbst bin ich reif und falle zu Boden, damit aus mir neue Birken wachsen können. Ich bin winzig und habe kleine Flügel, die mir helfen, vom Wind davongetragen zu werden.</w:t>
            </w:r>
          </w:p>
          <w:p>
            <w:pPr>
              <w:pStyle w:val="small"/>
            </w:pPr>
            <w:r>
              <w:t xml:space="preserve">Die Birkenfrucht ist eine kleine Nuss mit häutigen Flügeln. Sie reift im Herbst und wird vom Wind verbreitet, um neue Birken entstehen zu lassen.</w:t>
            </w:r>
          </w:p>
        </w:tc>
      </w:tr>
    </w:tbl>
    <w:p>
      <w:pPr>
        <w:pStyle w:val="Heading3"/>
      </w:pPr>
      <w:r>
        <w:t xml:space="preserve">Was ist wahr oder falsch? Kreuze das richtige an. </w:t>
      </w:r>
    </w:p>
    <w:p>
      <w:pPr>
        <w:pStyle w:val="Heading6"/>
      </w:pPr>
      <w:r>
        <w:rPr>
          <w:b/>
          <w:bCs/>
        </w:rPr>
        <w:t xml:space="preserve">Ein Birkenblatt färbt sich im Herbst gelb.</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Birkenrinde ist dick und schwarz.</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Birkenfrucht hat kleine Flügel, die ihr helfen, vom Wind getragen zu werden.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Birkenrinde schützt die Birke vor Kälte und Hitze.</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Ein Birkenblatt hilft der Birke beim Atmen.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Birkenfrucht reift im Sommer und fällt dann zu Boden.</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Die Birkenrinde wird manchmal für Handwerk verwendet.</w:t>
      </w:r>
    </w:p>
    <w:p>
      <w:pPr>
        <w:pStyle w:val="default"/>
      </w:pPr>
      <w:r>
        <w:sym w:char="039F" w:font="Arial"/>
      </w:r>
      <w:r>
        <w:t xml:space="preserve"> </w:t>
      </w:r>
      <w:r>
        <w:t xml:space="preserve">Wahr</w:t>
      </w:r>
      <w:r>
        <w:t xml:space="preserve">    </w:t>
      </w:r>
      <w:r>
        <w:sym w:char="039F" w:font="Arial"/>
      </w:r>
      <w:r>
        <w:t xml:space="preserve"> </w:t>
      </w:r>
      <w:r>
        <w:t xml:space="preserve">Falsch</w:t>
      </w:r>
    </w:p>
    <w:p>
      <w:pPr>
        <w:pStyle w:val="Heading6"/>
      </w:pPr>
      <w:r>
        <w:rPr>
          <w:b/>
          <w:bCs/>
        </w:rPr>
        <w:t xml:space="preserve">Ein Birkenblatt ist rund und hat glatte Ränder.</w:t>
      </w:r>
    </w:p>
    <w:p>
      <w:pPr>
        <w:pStyle w:val="default"/>
      </w:pPr>
      <w:r>
        <w:sym w:char="039F" w:font="Arial"/>
      </w:r>
      <w:r>
        <w:t xml:space="preserve"> </w:t>
      </w:r>
      <w:r>
        <w:t xml:space="preserve">Wahr</w:t>
      </w:r>
      <w:r>
        <w:t xml:space="preserve">    </w:t>
      </w:r>
      <w:r>
        <w:sym w:char="039F" w:font="Arial"/>
      </w:r>
      <w:r>
        <w:t xml:space="preserve"> </w:t>
      </w:r>
      <w:r>
        <w:t xml:space="preserve">Falsch</w:t>
      </w:r>
    </w:p>
    <w:p>
      <w:r>
        <w:br w:type="page"/>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lateinischer 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Höhe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Alter</w:t>
            </w:r>
          </w:p>
          <w:p>
            <w:pPr>
              <w:pStyle w:val="narrow"/>
            </w:pPr>
          </w:p>
        </w:tc>
      </w:tr>
      <w:tr>
        <w:trPr>
          <w:trHeight w:val="2500" w:hRule="atLeast"/>
        </w:trPr>
        <w:tc>
          <w:tcPr>
            <w:gridSpan w:val="2"/>
            <w:tcBorders>
              <w:top w:val="dashed" w:sz="12"/>
            </w:tcBorders>
          </w:tcPr>
          <w:p>
            <w:pPr>
              <w:pStyle w:val="label"/>
            </w:pPr>
            <w:r>
              <w:t xml:space="preserve">Blütezeit</w:t>
            </w:r>
          </w:p>
          <w:p>
            <w:pPr>
              <w:pStyle w:val="narrow"/>
            </w:pPr>
          </w:p>
        </w:tc>
      </w:tr>
      <w:tr>
        <w:trPr>
          <w:trHeight w:val="2500" w:hRule="atLeast"/>
        </w:trPr>
        <w:tc>
          <w:tcPr>
            <w:gridSpan w:val="2"/>
            <w:tcBorders>
              <w:top w:val="dashed" w:sz="12"/>
            </w:tcBorders>
          </w:tcPr>
          <w:p>
            <w:pPr>
              <w:pStyle w:val="label"/>
            </w:pPr>
            <w:r>
              <w:t xml:space="preserve">Frucht</w:t>
            </w:r>
          </w:p>
          <w:p>
            <w:pPr>
              <w:pStyle w:val="narrow"/>
            </w:pPr>
          </w:p>
        </w:tc>
      </w:tr>
      <w:tr>
        <w:trPr>
          <w:trHeight w:val="2500" w:hRule="atLeast"/>
        </w:trPr>
        <w:tc>
          <w:tcPr>
            <w:gridSpan w:val="2"/>
            <w:tcBorders>
              <w:top w:val="dashed" w:sz="12"/>
            </w:tcBorders>
          </w:tcPr>
          <w:p>
            <w:pPr>
              <w:pStyle w:val="label"/>
            </w:pPr>
            <w:r>
              <w:t xml:space="preserve">Blattform</w:t>
            </w:r>
          </w:p>
          <w:p>
            <w:pPr>
              <w:pStyle w:val="narrow"/>
            </w:pPr>
          </w:p>
        </w:tc>
      </w:tr>
      <w:tr>
        <w:trPr>
          <w:trHeight w:val="2500" w:hRule="atLeast"/>
        </w:trPr>
        <w:tc>
          <w:tcPr>
            <w:gridSpan w:val="2"/>
            <w:tcBorders>
              <w:top w:val="dashed" w:sz="12"/>
            </w:tcBorders>
          </w:tcPr>
          <w:p>
            <w:pPr>
              <w:pStyle w:val="label"/>
            </w:pPr>
            <w:r>
              <w:t xml:space="preserve">Eigenschaften des Holzes</w:t>
            </w:r>
          </w:p>
          <w:p>
            <w:pPr>
              <w:pStyle w:val="narrow"/>
            </w:pPr>
          </w:p>
        </w:tc>
      </w:tr>
      <w:tr>
        <w:trPr>
          <w:trHeight w:val="2500" w:hRule="atLeast"/>
        </w:trPr>
        <w:tc>
          <w:tcPr>
            <w:gridSpan w:val="2"/>
            <w:tcBorders>
              <w:top w:val="dashed" w:sz="12"/>
            </w:tcBorders>
          </w:tcPr>
          <w:p>
            <w:pPr>
              <w:pStyle w:val="label"/>
            </w:pPr>
            <w:r>
              <w:t xml:space="preserve">Eigenschaften der Rinde</w:t>
            </w:r>
          </w:p>
          <w:p>
            <w:pPr>
              <w:pStyle w:val="narrow"/>
            </w:pPr>
          </w:p>
        </w:tc>
      </w:tr>
      <w:tr>
        <w:trPr>
          <w:trHeight w:val="2500" w:hRule="atLeast"/>
        </w:trPr>
        <w:tc>
          <w:tcPr>
            <w:gridSpan w:val="2"/>
            <w:tcBorders>
              <w:top w:val="dashed" w:sz="12"/>
            </w:tcBorders>
          </w:tcPr>
          <w:p>
            <w:pPr>
              <w:pStyle w:val="label"/>
            </w:pPr>
            <w:r>
              <w:t xml:space="preserve">Vorkommen</w:t>
            </w:r>
          </w:p>
          <w:p>
            <w:pPr>
              <w:pStyle w:val="narrow"/>
            </w:pP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5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lateinischer Name</w:t>
            </w:r>
          </w:p>
          <w:p>
            <w:pPr>
              <w:pStyle w:val="narrow"/>
            </w:pPr>
            <w:r>
              <w:t xml:space="preserve">Betula</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Höhe</w:t>
            </w:r>
          </w:p>
          <w:p>
            <w:pPr>
              <w:pStyle w:val="narrow"/>
            </w:pPr>
            <w:r>
              <w:t xml:space="preserve">bis zu 30 Meter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Alter</w:t>
            </w:r>
          </w:p>
          <w:p>
            <w:pPr>
              <w:pStyle w:val="narrow"/>
            </w:pPr>
            <w:r>
              <w:t xml:space="preserve">etwa 100 Jahre</w:t>
            </w:r>
          </w:p>
        </w:tc>
      </w:tr>
      <w:tr>
        <w:trPr>
          <w:trHeight w:val="2500" w:hRule="atLeast"/>
        </w:trPr>
        <w:tc>
          <w:tcPr>
            <w:gridSpan w:val="2"/>
            <w:tcBorders>
              <w:top w:val="dashed" w:sz="12"/>
            </w:tcBorders>
          </w:tcPr>
          <w:p>
            <w:pPr>
              <w:pStyle w:val="label"/>
            </w:pPr>
            <w:r>
              <w:t xml:space="preserve">Blütezeit</w:t>
            </w:r>
          </w:p>
          <w:p>
            <w:pPr>
              <w:pStyle w:val="narrow"/>
            </w:pPr>
            <w:r>
              <w:t xml:space="preserve">von April bis Mai</w:t>
            </w:r>
          </w:p>
        </w:tc>
      </w:tr>
      <w:tr>
        <w:trPr>
          <w:trHeight w:val="2500" w:hRule="atLeast"/>
        </w:trPr>
        <w:tc>
          <w:tcPr>
            <w:gridSpan w:val="2"/>
            <w:tcBorders>
              <w:top w:val="dashed" w:sz="12"/>
            </w:tcBorders>
          </w:tcPr>
          <w:p>
            <w:pPr>
              <w:pStyle w:val="label"/>
            </w:pPr>
            <w:r>
              <w:t xml:space="preserve">Frucht</w:t>
            </w:r>
          </w:p>
          <w:p>
            <w:pPr>
              <w:pStyle w:val="narrow"/>
            </w:pPr>
            <w:r>
              <w:t xml:space="preserve">kleine Nüsse, die im Herbst reif sind</w:t>
            </w:r>
          </w:p>
        </w:tc>
      </w:tr>
      <w:tr>
        <w:trPr>
          <w:trHeight w:val="2500" w:hRule="atLeast"/>
        </w:trPr>
        <w:tc>
          <w:tcPr>
            <w:gridSpan w:val="2"/>
            <w:tcBorders>
              <w:top w:val="dashed" w:sz="12"/>
            </w:tcBorders>
          </w:tcPr>
          <w:p>
            <w:pPr>
              <w:pStyle w:val="label"/>
            </w:pPr>
            <w:r>
              <w:t xml:space="preserve">Blattform</w:t>
            </w:r>
          </w:p>
          <w:p>
            <w:pPr>
              <w:pStyle w:val="narrow"/>
            </w:pPr>
            <w:r>
              <w:t xml:space="preserve">dreieckig mit gezackten Rändern</w:t>
            </w:r>
          </w:p>
        </w:tc>
      </w:tr>
      <w:tr>
        <w:trPr>
          <w:trHeight w:val="2500" w:hRule="atLeast"/>
        </w:trPr>
        <w:tc>
          <w:tcPr>
            <w:gridSpan w:val="2"/>
            <w:tcBorders>
              <w:top w:val="dashed" w:sz="12"/>
            </w:tcBorders>
          </w:tcPr>
          <w:p>
            <w:pPr>
              <w:pStyle w:val="label"/>
            </w:pPr>
            <w:r>
              <w:t xml:space="preserve">Eigenschaften des Holzes</w:t>
            </w:r>
          </w:p>
          <w:p>
            <w:pPr>
              <w:pStyle w:val="narrow"/>
            </w:pPr>
            <w:r>
              <w:t xml:space="preserve">hell, leicht, wird oft für Möbel und Sperrholz verwendet</w:t>
            </w:r>
          </w:p>
        </w:tc>
      </w:tr>
      <w:tr>
        <w:trPr>
          <w:trHeight w:val="2500" w:hRule="atLeast"/>
        </w:trPr>
        <w:tc>
          <w:tcPr>
            <w:gridSpan w:val="2"/>
            <w:tcBorders>
              <w:top w:val="dashed" w:sz="12"/>
            </w:tcBorders>
          </w:tcPr>
          <w:p>
            <w:pPr>
              <w:pStyle w:val="label"/>
            </w:pPr>
            <w:r>
              <w:t xml:space="preserve">Eigenschaften der Rinde</w:t>
            </w:r>
          </w:p>
          <w:p>
            <w:pPr>
              <w:pStyle w:val="narrow"/>
            </w:pPr>
            <w:r>
              <w:t xml:space="preserve">weiß, dünn, kann in Streifen abziehen, wird manchmal für Kunsthandwerk genutzt</w:t>
            </w:r>
          </w:p>
        </w:tc>
      </w:tr>
      <w:tr>
        <w:trPr>
          <w:trHeight w:val="2500" w:hRule="atLeast"/>
        </w:trPr>
        <w:tc>
          <w:tcPr>
            <w:gridSpan w:val="2"/>
            <w:tcBorders>
              <w:top w:val="dashed" w:sz="12"/>
            </w:tcBorders>
          </w:tcPr>
          <w:p>
            <w:pPr>
              <w:pStyle w:val="label"/>
            </w:pPr>
            <w:r>
              <w:t xml:space="preserve">Vorkommen</w:t>
            </w:r>
          </w:p>
          <w:p>
            <w:pPr>
              <w:pStyle w:val="narrow"/>
            </w:pPr>
            <w:r>
              <w:t xml:space="preserve">Europa, Asien, Nordamerika; wächst gerne an sonnigen Plätzen und in feuchten Böden, häufig in Wäldern, an Flussufern und in Mooren zu sehen</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Heimische Laub- und Nadelbäume </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49"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50"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7"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57"/>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9k4dxpeu5csy_idvivitj.png"/><Relationship Id="rId8" Type="http://schemas.openxmlformats.org/officeDocument/2006/relationships/image" Target="media/0-fvozccpohj8mman_pq6.png"/><Relationship Id="rId9" Type="http://schemas.openxmlformats.org/officeDocument/2006/relationships/image" Target="media/tjeek4xlzfb0iu1gjgwnx.png"/><Relationship Id="rId10" Type="http://schemas.openxmlformats.org/officeDocument/2006/relationships/image" Target="media/d-wqsq7xjwjyopy3mwva2.png"/><Relationship Id="rId11" Type="http://schemas.openxmlformats.org/officeDocument/2006/relationships/image" Target="media/pts4ds1mxxj1fpenaedct.png"/><Relationship Id="rId12" Type="http://schemas.openxmlformats.org/officeDocument/2006/relationships/image" Target="media/efgk-5zkzskrg9onbe55h.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rv7hry8sdhdlbq2tunjuq.png"/><Relationship Id="rId1" Type="http://schemas.openxmlformats.org/officeDocument/2006/relationships/image" Target="media/n8rvhbmcwky2jj8ioicne.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2025-05-17T11:23:03.417Z</dcterms:created>
  <dcterms:modified xsi:type="dcterms:W3CDTF">2025-05-17T11:23:03.417Z</dcterms:modified>
</cp:coreProperties>
</file>

<file path=docProps/custom.xml><?xml version="1.0" encoding="utf-8"?>
<Properties xmlns="http://schemas.openxmlformats.org/officeDocument/2006/custom-properties" xmlns:vt="http://schemas.openxmlformats.org/officeDocument/2006/docPropsVTypes"/>
</file>